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28"/>
        </w:rPr>
      </w:pPr>
      <w:r>
        <w:rPr>
          <w:rFonts w:ascii="仿宋" w:hAnsi="仿宋" w:eastAsia="仿宋"/>
          <w:b/>
          <w:sz w:val="28"/>
        </w:rPr>
        <w:t>上海时尚之都促进中心20</w:t>
      </w:r>
      <w:r>
        <w:rPr>
          <w:rFonts w:hint="eastAsia" w:ascii="仿宋" w:hAnsi="仿宋" w:eastAsia="仿宋"/>
          <w:b/>
          <w:sz w:val="28"/>
          <w:lang w:val="en-US" w:eastAsia="zh-CN"/>
        </w:rPr>
        <w:t>20</w:t>
      </w:r>
      <w:r>
        <w:rPr>
          <w:rFonts w:hint="eastAsia" w:ascii="仿宋" w:hAnsi="仿宋" w:eastAsia="仿宋"/>
          <w:b/>
          <w:sz w:val="28"/>
        </w:rPr>
        <w:t>年</w:t>
      </w:r>
      <w:r>
        <w:rPr>
          <w:rFonts w:ascii="仿宋" w:hAnsi="仿宋" w:eastAsia="仿宋"/>
          <w:b/>
          <w:sz w:val="28"/>
        </w:rPr>
        <w:t>年度工作总结</w:t>
      </w:r>
    </w:p>
    <w:p>
      <w:pPr>
        <w:pStyle w:val="4"/>
        <w:keepNext w:val="0"/>
        <w:keepLines w:val="0"/>
        <w:widowControl/>
        <w:suppressLineNumbers w:val="0"/>
        <w:spacing w:before="50" w:beforeAutospacing="0" w:after="50" w:afterAutospacing="0" w:line="350" w:lineRule="atLeast"/>
        <w:ind w:left="0" w:right="0" w:firstLine="420"/>
        <w:jc w:val="left"/>
        <w:rPr>
          <w:sz w:val="21"/>
          <w:szCs w:val="21"/>
        </w:rPr>
      </w:pPr>
      <w:r>
        <w:rPr>
          <w:rFonts w:hint="eastAsia" w:ascii="宋体" w:hAnsi="宋体" w:eastAsia="宋体" w:cs="宋体"/>
          <w:sz w:val="21"/>
          <w:szCs w:val="21"/>
        </w:rPr>
        <w:t>岁月如梭，2020年即将结束，上海时尚之都促进中心（以下简称中心）按照上海市宏观经济发展战略决策部署，助推上海建设“时尚之都”和发展时尚产业，推动中国时尚产业的进一步提升。</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2020年中心工作总结如下：</w:t>
      </w:r>
      <w:bookmarkStart w:id="0" w:name="_GoBack"/>
      <w:bookmarkEnd w:id="0"/>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1、第三届上格奖颁奖典礼</w:t>
      </w:r>
    </w:p>
    <w:p>
      <w:pPr>
        <w:pStyle w:val="4"/>
        <w:keepNext w:val="0"/>
        <w:keepLines w:val="0"/>
        <w:widowControl/>
        <w:suppressLineNumbers w:val="0"/>
        <w:spacing w:before="50" w:beforeAutospacing="0" w:after="50" w:afterAutospacing="0" w:line="350" w:lineRule="atLeast"/>
        <w:ind w:left="0" w:right="0" w:firstLine="420"/>
        <w:rPr>
          <w:sz w:val="21"/>
          <w:szCs w:val="21"/>
        </w:rPr>
      </w:pPr>
      <w:r>
        <w:rPr>
          <w:rFonts w:hint="eastAsia" w:ascii="宋体" w:hAnsi="宋体" w:eastAsia="宋体" w:cs="宋体"/>
          <w:sz w:val="21"/>
          <w:szCs w:val="21"/>
        </w:rPr>
        <w:t>上格奖致力于挖掘时尚感、科技性俱佳的产品，汇聚高端时尚、科技、媒体、设计资源，为参赛者和获奖者搭建起共享共建的平台，携手全球时尚科技创新者将时尚与科技结合的力量发展壮大，助力上海建设全球科创中心和国际时尚之都，为全球创造更便利的生活和更美好的未来。本届上格奖共收到483件作品报名参赛，最终25件作品和1个设计团队凭借时尚高颜值的外观、智能的科技应用和卓越的创意设计荣获最终大奖。</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2、召开时尚企业发展调研会</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会议深入细致地交流了本市时尚行业内不同类型企业在新冠肺炎疫情期间面临的巨大挑战和经营压力，通过此次调研会，为疫情期间时尚行业的调整应对，以及行业今后更加健康、有序、快速的发展提供了支持与服务。</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3、静 “戴” 花开口罩系统设计公益征集活动启动</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中心在上海市文创办、市经信委和团市委等的指导下，联合相关高校、行业组织和企业，向各方发出口罩系统设计的公益征集活动。聚集各方智慧和创意，共同抗击病毒、守护生命、燃情时尚，让口罩成为新时代生命安全、心理健康、时尚快乐的美好生活新符号。经过一个多月的征集，共收到了来自全国多个省市高校师生、设计师工作室、时尚品牌等的160余份投稿作品，其中，设计方案和作品网络宣传展示活动得到近两万人的在线关注。</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4、召开“五·五购物节”通气会</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会议提议搭建时尚企业和互联网平台合作新试点，以时尚为标签，通过线上赋能线下的营销模式，激发消费新动能，将上海的品牌推广到全国乃至国际市场，打造时尚上海的新名片。中心进一步强化了作为政府与企业之间沟通的桥梁纽带作用，为筹备“五·五购物节”搭建企业合作平台打下了基础，努力促进时尚行业消费回暖。</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5、推出“设计100+”限量款艺术口罩</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按照经信委的部署、由中心监制，打造富有色彩创意与艺术时尚"上海设计100+"可消毒重复使用口罩，为色彩单调的防护用品注入与众不同的艺术时尚，为上海设计和上海智造添砖加瓦，一经推出即成为网红爆品。</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6、“援鄂”纪念口罩赠与仪式</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在上海市卫生健康委员会的支持和指导下，中心邀请东华大学、武汉纺织大学两校师生共同设计、定制了一款“援鄂”纪念口罩。口罩的设计融合发挥了两校在教育部“一帮一”行动中的合作优势，以沪鄂两地的省花（市花）——白玉兰和梅花作为设计主线，通过花枝的连接表达两地心连心、因携手抗击疫情而结下的深厚战斗友谊。并于“520 最美青春告白”战“疫”故事分享活动中，将“援鄂”纪念口罩送给1649位上海援鄂医疗队医务人员以及23位社会医疗机构支援武汉医疗队医务人员。</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7、上海制造佳品汇</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为充分发挥上海供给侧优势，再掀“上海制造”消费高潮，助力上海正在举办的“五五购物节”，从6月16日起开展“上海制造佳品汇”系列活动，中心携手沪上十余家知名服装、日化、珠宝、手表、食品、家居用品品牌，打造了一场“传统经典”对话“流行时尚”的海派生活新方式跨界秀演，惊艳亮相现场。</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8、童装课·同行共生-2021海派儿童时尚趋势发布</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连续三年以“童装课”的形式发布海派儿童时尚趋势，是国内高端设计领军人才与东华大学时尚教育资源良好合作的优秀成果，充分体现了上海高校高层次文化艺术人才工作室的建设成效，为上海乃至全国高等时尚教育和时尚产业发展建立了优秀范本，对高校时尚人才培养、相关学科建设及中国时尚产业创新发展、时尚文化传承创造等方面发挥了积极的推动作用。</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9、2020InfluX上海时尚创新博览会</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针对“后疫情”特殊时期，聚焦时尚文创+科创，采用全新的“主会场”+“线上展”+“分会场”+“网红夜市”的展会形式，构建办公、居家、休闲、出行等生活场景的沉浸式展览，形成时尚展会新模式。汇聚线上线下展商174家，国家会展中心展出面积3000平，线上线下观众关注数累计超过40万人次。</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10、2020上海时装周-MODE TALK行业聚谈</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通过MODE TALK 行业聚谈的方式，引导行业和公众层面对可持续时尚更多积极的讨论和行动，以更为可持续的视角，来表达时尚行业对传统制造方式和发布方式的反思。深度挖掘可持续创新材料与创意设计结合的可能性，加强时装设计师等业内人士对可持续时尚的认知和想象。</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11、海派时尚的历史与创新系列活动</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活动由静态展、沙龙秀、学术研讨会三部分组成，以历史与当代的对览，展现海派时尚“海纳百川”的特色继承和时代创新，探寻海派文化在时尚中“精致腔调”的传承轨迹，体现信息时代上海时尚的新风貌。</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特色工作不断创新</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1、2020“时尚100+”征集活动</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为表彰在上海时尚之都建设中具有突出表现的单位和个人，挖掘时尚新亮点、打造时尚新事件，中心以“大时尚”理念，自2017年起，举办年度“上海时尚先锋大赏” 评选活动，并将其打造成为上海唯一的时尚权威奖项，并于2019年全新升级为“时尚100+”征集活动。“时尚100+”既是100家的谐音，同时也表示时尚创意设计为产品带来的附加值超过一百分，旨在助推上海时尚产业疫情后健康发展，循序渐进打造上海时尚产业生态链。此次征集活动发布了时尚新卡点、时尚新主播、时尚新人物、时尚新文创、时尚新科技、时尚新艺术以及特别奖。</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2、上海时尚产业发展报告</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 </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2020年，SPCF继续组织专家团队撰写时尚产业发展报告，以年度数据为基础，把时尚产业的信息数据、趋势预测、技术管理发展成果、专业知识、问题及困境、时尚产业政府政策等通过本报告予以分享和交流。</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3、时尚200秒</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为加强上海时尚的导向力，传递“大时尚”概念，中心打造了《时尚200秒》短视频节目，以200秒短片的形式，从酒店、餐厅、事鉴等10个维度精心组织，全网多渠道同步投放。2020年首次收录于《打响上海文化品牌工作创新案例》中，以优质的短视频传播响力，全方位布局的新媒体矩阵传播，助力展现『大时尚』风采。</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4、InfluX时尚地图</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为向社会推荐上海的时尚地标、商店、品牌，与世界分享海派时尚的魅力。中心发起了InfluX时尚地图栏目，通过线上小程序和公众号，结合纸质版加以投放。通过与市旅游委合作，将纸质版时尚地图投放于上海旅游咨询服务中心、码头、机场、车站等30多个公共交通枢纽地点，此外还在时尚餐厅、酒店、品牌门店等100个地点定点投放。</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Style w:val="7"/>
          <w:rFonts w:hint="eastAsia" w:ascii="宋体" w:hAnsi="宋体" w:eastAsia="宋体" w:cs="宋体"/>
          <w:sz w:val="21"/>
          <w:szCs w:val="21"/>
        </w:rPr>
        <w:t>5、时尚体验＋</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上海时尚之都促进中心甄选时尚氛围感优、体验度佳的商户，倾力打造时尚体验+，融合时尚设计、潮流体验、文化创意、科技创新等元素遴选具有时尚特性的商户，为消费者全城时尚方式全路径。</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 </w:t>
      </w:r>
    </w:p>
    <w:p>
      <w:pPr>
        <w:pStyle w:val="4"/>
        <w:keepNext w:val="0"/>
        <w:keepLines w:val="0"/>
        <w:widowControl/>
        <w:suppressLineNumbers w:val="0"/>
        <w:spacing w:before="50" w:beforeAutospacing="0" w:after="50" w:afterAutospacing="0" w:line="350" w:lineRule="atLeast"/>
        <w:ind w:left="0" w:right="0" w:firstLine="320"/>
        <w:rPr>
          <w:sz w:val="21"/>
          <w:szCs w:val="21"/>
        </w:rPr>
      </w:pPr>
      <w:r>
        <w:rPr>
          <w:rFonts w:hint="eastAsia" w:ascii="宋体" w:hAnsi="宋体" w:eastAsia="宋体" w:cs="宋体"/>
          <w:sz w:val="21"/>
          <w:szCs w:val="21"/>
        </w:rPr>
        <w:t> </w:t>
      </w:r>
    </w:p>
    <w:p>
      <w:pPr>
        <w:pStyle w:val="4"/>
        <w:keepNext w:val="0"/>
        <w:keepLines w:val="0"/>
        <w:widowControl/>
        <w:suppressLineNumbers w:val="0"/>
        <w:spacing w:before="50" w:beforeAutospacing="0" w:after="50" w:afterAutospacing="0"/>
        <w:ind w:left="0" w:right="0"/>
        <w:rPr>
          <w:sz w:val="21"/>
          <w:szCs w:val="21"/>
        </w:rPr>
      </w:pPr>
    </w:p>
    <w:p>
      <w:pPr>
        <w:spacing w:line="360" w:lineRule="auto"/>
        <w:ind w:firstLine="420" w:firstLineChars="200"/>
        <w:rPr>
          <w:rFonts w:ascii="仿宋" w:hAnsi="仿宋" w:eastAsia="仿宋"/>
          <w:sz w:val="21"/>
          <w:szCs w:val="21"/>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zMTkxMTFlYzM1YmJlMjE2MjMxZTJmOGQ2NmVjMmQifQ=="/>
  </w:docVars>
  <w:rsids>
    <w:rsidRoot w:val="0088143A"/>
    <w:rsid w:val="0006018F"/>
    <w:rsid w:val="000B1241"/>
    <w:rsid w:val="000D6611"/>
    <w:rsid w:val="000F14B8"/>
    <w:rsid w:val="00222A02"/>
    <w:rsid w:val="00230729"/>
    <w:rsid w:val="00302349"/>
    <w:rsid w:val="004962AE"/>
    <w:rsid w:val="004F3F07"/>
    <w:rsid w:val="005A5527"/>
    <w:rsid w:val="005C4C66"/>
    <w:rsid w:val="00646690"/>
    <w:rsid w:val="00670FF8"/>
    <w:rsid w:val="006E106F"/>
    <w:rsid w:val="007111F0"/>
    <w:rsid w:val="00743B29"/>
    <w:rsid w:val="00784F0A"/>
    <w:rsid w:val="00807C99"/>
    <w:rsid w:val="00817DA7"/>
    <w:rsid w:val="0088143A"/>
    <w:rsid w:val="008C46DA"/>
    <w:rsid w:val="0090521D"/>
    <w:rsid w:val="009275DC"/>
    <w:rsid w:val="00935BB1"/>
    <w:rsid w:val="00AC6830"/>
    <w:rsid w:val="00AF4B1A"/>
    <w:rsid w:val="00B1432A"/>
    <w:rsid w:val="00BA5D9C"/>
    <w:rsid w:val="00BB0C04"/>
    <w:rsid w:val="00C60FE0"/>
    <w:rsid w:val="00CA0C21"/>
    <w:rsid w:val="00CC5D7A"/>
    <w:rsid w:val="00E901DF"/>
    <w:rsid w:val="00EA3684"/>
    <w:rsid w:val="00EA4BA3"/>
    <w:rsid w:val="00EB7E5C"/>
    <w:rsid w:val="00EC64C3"/>
    <w:rsid w:val="00F16F8A"/>
    <w:rsid w:val="00FA2617"/>
    <w:rsid w:val="00FE75CC"/>
    <w:rsid w:val="35926EA9"/>
    <w:rsid w:val="384A07F7"/>
    <w:rsid w:val="6393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autoRedefine/>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widowControl/>
      <w:spacing w:before="100" w:beforeAutospacing="1" w:after="100" w:afterAutospacing="1"/>
      <w:jc w:val="left"/>
    </w:pPr>
    <w:rPr>
      <w:rFonts w:ascii="Times New Roman" w:hAnsi="Times New Roman" w:cs="Times New Roman"/>
      <w:kern w:val="0"/>
    </w:rPr>
  </w:style>
  <w:style w:type="character" w:styleId="7">
    <w:name w:val="Strong"/>
    <w:basedOn w:val="6"/>
    <w:qFormat/>
    <w:uiPriority w:val="22"/>
    <w:rPr>
      <w:b/>
    </w:rPr>
  </w:style>
  <w:style w:type="paragraph" w:styleId="8">
    <w:name w:val="List Paragraph"/>
    <w:basedOn w:val="1"/>
    <w:qFormat/>
    <w:uiPriority w:val="34"/>
    <w:pPr>
      <w:ind w:firstLine="420" w:firstLineChars="200"/>
    </w:p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ED9AE-A65C-40A3-91E2-02C0B5F48B29}">
  <ds:schemaRefs/>
</ds:datastoreItem>
</file>

<file path=docProps/app.xml><?xml version="1.0" encoding="utf-8"?>
<Properties xmlns="http://schemas.openxmlformats.org/officeDocument/2006/extended-properties" xmlns:vt="http://schemas.openxmlformats.org/officeDocument/2006/docPropsVTypes">
  <Template>Normal</Template>
  <Pages>4</Pages>
  <Words>533</Words>
  <Characters>3039</Characters>
  <Lines>25</Lines>
  <Paragraphs>7</Paragraphs>
  <TotalTime>82</TotalTime>
  <ScaleCrop>false</ScaleCrop>
  <LinksUpToDate>false</LinksUpToDate>
  <CharactersWithSpaces>3565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2019-01-25T05:07:00Z</dcterms:created>
  <dc:creator>Microsoft Office 用户</dc:creator>
  <cp:lastModifiedBy> 布哒怪兽</cp:lastModifiedBy>
  <cp:lastPrinted>2018-09-14T06:56:00Z</cp:lastPrinted>
  <dcterms:modified xsi:type="dcterms:W3CDTF">2024-01-31T07:05:53Z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456539570B0F47289C0A864667EFD4B2_12</vt:lpwstr>
  </property>
</Properties>
</file>